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Clinical Supervision Note</w:t>
      </w:r>
    </w:p>
    <w:p>
      <w:pPr>
        <w:spacing w:after="200"/>
      </w:pPr>
      <w:r>
        <w:rPr>
          <w:rFonts w:ascii="Arial" w:cs="Arial" w:eastAsia="Arial" w:hAnsi="Arial"/>
          <w:b w:val="false"/>
          <w:bCs w:val="false"/>
          <w:i/>
          <w:iCs/>
          <w:color w:val="5F5F5F"/>
          <w:sz w:val="20"/>
          <w:szCs w:val="20"/>
        </w:rPr>
        <w:t xml:space="preserve">Complete this note within 24 hours of the supervision meeting. Use client initials only.</w:t>
      </w:r>
    </w:p>
    <w:p>
      <w:pPr>
        <w:spacing w:after="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Date of supervision</w:t>
      </w:r>
    </w:p>
    <w:p>
      <w:pPr>
        <w:pBdr>
          <w:bottom w:val="single" w:color="D8D8D8" w:sz="6" w:space="1"/>
        </w:pBdr>
        <w:spacing w:after="40" w:before="0"/>
      </w:pPr>
      <w:r>
        <w:rPr>
          <w:sz w:val="22"/>
          <w:szCs w:val="22"/>
        </w:rPr>
        <w:t xml:space="preserve"> </w:t>
      </w:r>
    </w:p>
    <w:p>
      <w:pPr>
        <w:spacing w:after="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Duration</w:t>
      </w:r>
    </w:p>
    <w:p>
      <w:pPr>
        <w:pBdr>
          <w:bottom w:val="single" w:color="D8D8D8" w:sz="6" w:space="1"/>
        </w:pBdr>
        <w:spacing w:after="40" w:before="0"/>
      </w:pPr>
      <w:r>
        <w:rPr>
          <w:sz w:val="22"/>
          <w:szCs w:val="22"/>
        </w:rPr>
        <w:t xml:space="preserve"> </w:t>
      </w:r>
    </w:p>
    <w:p>
      <w:pPr>
        <w:spacing w:after="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Supervisor name</w:t>
      </w:r>
    </w:p>
    <w:p>
      <w:pPr>
        <w:pBdr>
          <w:bottom w:val="single" w:color="D8D8D8" w:sz="6" w:space="1"/>
        </w:pBdr>
        <w:spacing w:after="40" w:before="0"/>
      </w:pPr>
      <w:r>
        <w:rPr>
          <w:sz w:val="22"/>
          <w:szCs w:val="22"/>
        </w:rPr>
        <w:t xml:space="preserve"> </w:t>
      </w:r>
    </w:p>
    <w:p>
      <w:pPr>
        <w:spacing w:after="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Supervisee name</w:t>
      </w:r>
    </w:p>
    <w:p>
      <w:pPr>
        <w:pBdr>
          <w:bottom w:val="single" w:color="D8D8D8" w:sz="6" w:space="1"/>
        </w:pBdr>
        <w:spacing w:after="40" w:before="0"/>
      </w:pPr>
      <w:r>
        <w:rPr>
          <w:sz w:val="22"/>
          <w:szCs w:val="22"/>
        </w:rPr>
        <w:t xml:space="preserve"> </w:t>
      </w:r>
    </w:p>
    <w:p>
      <w:pPr>
        <w:pStyle w:val="Heading2"/>
      </w:pPr>
      <w:r>
        <w:t xml:space="preserve">1. Objectives</w:t>
      </w:r>
    </w:p>
    <w:p>
      <w:pPr>
        <w:spacing w:after="0" w:before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What this supervision session aimed to accomplish.</w:t>
      </w:r>
    </w:p>
    <w:p>
      <w:pPr>
        <w:spacing w:after="60" w:before="20"/>
      </w:pPr>
      <w:r>
        <w:rPr>
          <w:rFonts w:ascii="Arial" w:cs="Arial" w:eastAsia="Arial" w:hAnsi="Arial"/>
          <w:i/>
          <w:iCs/>
          <w:color w:val="5F5F5F"/>
          <w:sz w:val="18"/>
          <w:szCs w:val="18"/>
        </w:rPr>
        <w:t xml:space="preserve">Clinical skills, themes, or cases you prioritised.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Style w:val="Heading2"/>
      </w:pPr>
      <w:r>
        <w:t xml:space="preserve">2. Administrative review</w:t>
      </w:r>
    </w:p>
    <w:p>
      <w:pPr>
        <w:spacing w:after="0" w:before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Administrative items addressed.</w:t>
      </w:r>
    </w:p>
    <w:p>
      <w:pPr>
        <w:spacing w:after="60" w:before="20"/>
      </w:pPr>
      <w:r>
        <w:rPr>
          <w:rFonts w:ascii="Arial" w:cs="Arial" w:eastAsia="Arial" w:hAnsi="Arial"/>
          <w:i/>
          <w:iCs/>
          <w:color w:val="5F5F5F"/>
          <w:sz w:val="18"/>
          <w:szCs w:val="18"/>
        </w:rPr>
        <w:t xml:space="preserve">Paperwork, billing, scheduling, caseload, agency items. Use NA if not applicable.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Style w:val="Heading2"/>
      </w:pPr>
      <w:r>
        <w:t xml:space="preserve">3. Supervisee presentation</w:t>
      </w:r>
    </w:p>
    <w:p>
      <w:pPr>
        <w:spacing w:after="0" w:before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How the supervisee showed up.</w:t>
      </w:r>
    </w:p>
    <w:p>
      <w:pPr>
        <w:spacing w:after="60" w:before="20"/>
      </w:pPr>
      <w:r>
        <w:rPr>
          <w:rFonts w:ascii="Arial" w:cs="Arial" w:eastAsia="Arial" w:hAnsi="Arial"/>
          <w:i/>
          <w:iCs/>
          <w:color w:val="5F5F5F"/>
          <w:sz w:val="18"/>
          <w:szCs w:val="18"/>
        </w:rPr>
        <w:t xml:space="preserve">Preparedness, openness, where they got stuck, observable affect.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Style w:val="Heading2"/>
      </w:pPr>
      <w:r>
        <w:t xml:space="preserve">4. Case review</w:t>
      </w:r>
    </w:p>
    <w:p>
      <w:pPr>
        <w:pStyle w:val="Heading3"/>
      </w:pPr>
      <w:r>
        <w:t xml:space="preserve">Case 1</w:t>
      </w:r>
    </w:p>
    <w:p>
      <w:pPr>
        <w:spacing w:after="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Client initials</w:t>
      </w:r>
    </w:p>
    <w:p>
      <w:pPr>
        <w:pBdr>
          <w:bottom w:val="single" w:color="D8D8D8" w:sz="6" w:space="1"/>
        </w:pBdr>
        <w:spacing w:after="40" w:before="0"/>
      </w:pPr>
      <w:r>
        <w:rPr>
          <w:sz w:val="22"/>
          <w:szCs w:val="22"/>
        </w:rPr>
        <w:t xml:space="preserve"> </w:t>
      </w:r>
    </w:p>
    <w:p>
      <w:pPr>
        <w:spacing w:after="0" w:before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Summary</w:t>
      </w:r>
    </w:p>
    <w:p>
      <w:pPr>
        <w:spacing w:after="60" w:before="20"/>
      </w:pPr>
      <w:r>
        <w:rPr>
          <w:rFonts w:ascii="Arial" w:cs="Arial" w:eastAsia="Arial" w:hAnsi="Arial"/>
          <w:i/>
          <w:iCs/>
          <w:color w:val="5F5F5F"/>
          <w:sz w:val="18"/>
          <w:szCs w:val="18"/>
        </w:rPr>
        <w:t xml:space="preserve">Brief presentation of the case as the supervisee described it.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spacing w:after="0" w:before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Progress</w:t>
      </w:r>
    </w:p>
    <w:p>
      <w:pPr>
        <w:spacing w:after="60" w:before="20"/>
      </w:pPr>
      <w:r>
        <w:rPr>
          <w:rFonts w:ascii="Arial" w:cs="Arial" w:eastAsia="Arial" w:hAnsi="Arial"/>
          <w:i/>
          <w:iCs/>
          <w:color w:val="5F5F5F"/>
          <w:sz w:val="18"/>
          <w:szCs w:val="18"/>
        </w:rPr>
        <w:t xml:space="preserve">Changes since last supervision.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spacing w:after="0" w:before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Interventions used</w:t>
      </w:r>
    </w:p>
    <w:p>
      <w:pPr>
        <w:spacing w:after="60" w:before="20"/>
      </w:pPr>
      <w:r>
        <w:rPr>
          <w:rFonts w:ascii="Arial" w:cs="Arial" w:eastAsia="Arial" w:hAnsi="Arial"/>
          <w:i/>
          <w:iCs/>
          <w:color w:val="5F5F5F"/>
          <w:sz w:val="18"/>
          <w:szCs w:val="18"/>
        </w:rPr>
        <w:t xml:space="preserve">What the supervisee tried in session.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spacing w:after="0" w:before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Techniques</w:t>
      </w:r>
    </w:p>
    <w:p>
      <w:pPr>
        <w:spacing w:after="60" w:before="20"/>
      </w:pPr>
      <w:r>
        <w:rPr>
          <w:rFonts w:ascii="Arial" w:cs="Arial" w:eastAsia="Arial" w:hAnsi="Arial"/>
          <w:i/>
          <w:iCs/>
          <w:color w:val="5F5F5F"/>
          <w:sz w:val="18"/>
          <w:szCs w:val="18"/>
        </w:rPr>
        <w:t xml:space="preserve">Specific techniques applied or missing.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spacing w:after="0" w:before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Supervisor feedback</w:t>
      </w:r>
    </w:p>
    <w:p>
      <w:pPr>
        <w:spacing w:after="60" w:before="20"/>
      </w:pPr>
      <w:r>
        <w:rPr>
          <w:rFonts w:ascii="Arial" w:cs="Arial" w:eastAsia="Arial" w:hAnsi="Arial"/>
          <w:i/>
          <w:iCs/>
          <w:color w:val="5F5F5F"/>
          <w:sz w:val="18"/>
          <w:szCs w:val="18"/>
        </w:rPr>
        <w:t xml:space="preserve">Strengths, growth areas, recommendations.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Style w:val="Heading3"/>
      </w:pPr>
      <w:r>
        <w:t xml:space="preserve">Case 2 (if applicable)</w:t>
      </w:r>
    </w:p>
    <w:p>
      <w:pPr>
        <w:spacing w:after="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Client initials</w:t>
      </w:r>
    </w:p>
    <w:p>
      <w:pPr>
        <w:pBdr>
          <w:bottom w:val="single" w:color="D8D8D8" w:sz="6" w:space="1"/>
        </w:pBdr>
        <w:spacing w:after="40" w:before="0"/>
      </w:pPr>
      <w:r>
        <w:rPr>
          <w:sz w:val="22"/>
          <w:szCs w:val="22"/>
        </w:rPr>
        <w:t xml:space="preserve"> </w:t>
      </w:r>
    </w:p>
    <w:p>
      <w:pPr>
        <w:spacing w:after="0" w:before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Summary, progress, interventions, supervisor feedback</w:t>
      </w:r>
    </w:p>
    <w:p>
      <w:pPr>
        <w:spacing w:after="60" w:before="20"/>
      </w:pPr>
      <w:r>
        <w:rPr>
          <w:rFonts w:ascii="Arial" w:cs="Arial" w:eastAsia="Arial" w:hAnsi="Arial"/>
          <w:i/>
          <w:iCs/>
          <w:color w:val="5F5F5F"/>
          <w:sz w:val="18"/>
          <w:szCs w:val="18"/>
        </w:rPr>
        <w:t xml:space="preserve">Add as needed.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Style w:val="Heading2"/>
      </w:pPr>
      <w:r>
        <w:t xml:space="preserve">5. Reflective discussion</w:t>
      </w:r>
    </w:p>
    <w:p>
      <w:pPr>
        <w:spacing w:after="0" w:before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Supervisee's own thinking about the cases.</w:t>
      </w:r>
    </w:p>
    <w:p>
      <w:pPr>
        <w:spacing w:after="60" w:before="20"/>
      </w:pPr>
      <w:r>
        <w:rPr>
          <w:rFonts w:ascii="Arial" w:cs="Arial" w:eastAsia="Arial" w:hAnsi="Arial"/>
          <w:i/>
          <w:iCs/>
          <w:color w:val="5F5F5F"/>
          <w:sz w:val="18"/>
          <w:szCs w:val="18"/>
        </w:rPr>
        <w:t xml:space="preserve">Beliefs, assumptions, blind spots, what surprised them, what challenged them.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Style w:val="Heading2"/>
      </w:pPr>
      <w:r>
        <w:t xml:space="preserve">6. Supervisory relationship</w:t>
      </w:r>
    </w:p>
    <w:p>
      <w:pPr>
        <w:spacing w:after="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Relational dynamics</w:t>
      </w:r>
    </w:p>
    <w:p>
      <w:pPr>
        <w:pBdr>
          <w:bottom w:val="single" w:color="D8D8D8" w:sz="6" w:space="1"/>
        </w:pBdr>
        <w:spacing w:after="40" w:before="0"/>
      </w:pPr>
      <w:r>
        <w:rPr>
          <w:sz w:val="22"/>
          <w:szCs w:val="22"/>
        </w:rPr>
        <w:t xml:space="preserve"> </w:t>
      </w:r>
    </w:p>
    <w:p>
      <w:pPr>
        <w:spacing w:after="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Transference</w:t>
      </w:r>
    </w:p>
    <w:p>
      <w:pPr>
        <w:pBdr>
          <w:bottom w:val="single" w:color="D8D8D8" w:sz="6" w:space="1"/>
        </w:pBdr>
        <w:spacing w:after="40" w:before="0"/>
      </w:pPr>
      <w:r>
        <w:rPr>
          <w:sz w:val="22"/>
          <w:szCs w:val="22"/>
        </w:rPr>
        <w:t xml:space="preserve"> </w:t>
      </w:r>
    </w:p>
    <w:p>
      <w:pPr>
        <w:spacing w:after="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Countertransference</w:t>
      </w:r>
    </w:p>
    <w:p>
      <w:pPr>
        <w:pBdr>
          <w:bottom w:val="single" w:color="D8D8D8" w:sz="6" w:space="1"/>
        </w:pBdr>
        <w:spacing w:after="40" w:before="0"/>
      </w:pPr>
      <w:r>
        <w:rPr>
          <w:sz w:val="22"/>
          <w:szCs w:val="22"/>
        </w:rPr>
        <w:t xml:space="preserve"> </w:t>
      </w:r>
    </w:p>
    <w:p>
      <w:pPr>
        <w:spacing w:after="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Resistance</w:t>
      </w:r>
    </w:p>
    <w:p>
      <w:pPr>
        <w:pBdr>
          <w:bottom w:val="single" w:color="D8D8D8" w:sz="6" w:space="1"/>
        </w:pBdr>
        <w:spacing w:after="40" w:before="0"/>
      </w:pPr>
      <w:r>
        <w:rPr>
          <w:sz w:val="22"/>
          <w:szCs w:val="22"/>
        </w:rPr>
        <w:t xml:space="preserve"> </w:t>
      </w:r>
    </w:p>
    <w:p>
      <w:pPr>
        <w:spacing w:after="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Power dynamics</w:t>
      </w:r>
    </w:p>
    <w:p>
      <w:pPr>
        <w:pBdr>
          <w:bottom w:val="single" w:color="D8D8D8" w:sz="6" w:space="1"/>
        </w:pBdr>
        <w:spacing w:after="40" w:before="0"/>
      </w:pPr>
      <w:r>
        <w:rPr>
          <w:sz w:val="22"/>
          <w:szCs w:val="22"/>
        </w:rPr>
        <w:t xml:space="preserve"> </w:t>
      </w:r>
    </w:p>
    <w:p>
      <w:pPr>
        <w:spacing w:after="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Parallel processes</w:t>
      </w:r>
    </w:p>
    <w:p>
      <w:pPr>
        <w:pBdr>
          <w:bottom w:val="single" w:color="D8D8D8" w:sz="6" w:space="1"/>
        </w:pBdr>
        <w:spacing w:after="40" w:before="0"/>
      </w:pPr>
      <w:r>
        <w:rPr>
          <w:sz w:val="22"/>
          <w:szCs w:val="22"/>
        </w:rPr>
        <w:t xml:space="preserve"> </w:t>
      </w:r>
    </w:p>
    <w:p>
      <w:pPr>
        <w:pStyle w:val="Heading2"/>
      </w:pPr>
      <w:r>
        <w:t xml:space="preserve">7. Multicultural and systemic factors</w:t>
      </w:r>
    </w:p>
    <w:p>
      <w:pPr>
        <w:spacing w:after="0" w:before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Cultural, racial, socioeconomic, gender, religious, or systemic considerations.</w:t>
      </w:r>
    </w:p>
    <w:p>
      <w:pPr>
        <w:spacing w:after="60" w:before="20"/>
      </w:pPr>
      <w:r>
        <w:rPr>
          <w:rFonts w:ascii="Arial" w:cs="Arial" w:eastAsia="Arial" w:hAnsi="Arial"/>
          <w:i/>
          <w:iCs/>
          <w:color w:val="5F5F5F"/>
          <w:sz w:val="18"/>
          <w:szCs w:val="18"/>
        </w:rPr>
        <w:t xml:space="preserve">Affecting the cases or the supervisory dyad. Use NA if not relevant.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Style w:val="Heading2"/>
      </w:pPr>
      <w:r>
        <w:t xml:space="preserve">8. High-risk and ethical issues</w:t>
      </w:r>
    </w:p>
    <w:p>
      <w:pPr>
        <w:spacing w:after="0" w:before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Safety, mandatory reporting, dual relationships, scope of practice, informed consent.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Style w:val="Heading2"/>
      </w:pPr>
      <w:r>
        <w:t xml:space="preserve">9. Supervisor reflections</w:t>
      </w:r>
    </w:p>
    <w:p>
      <w:pPr>
        <w:spacing w:after="0" w:before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Supervisor's observations about the supervisee's development.</w:t>
      </w:r>
    </w:p>
    <w:p>
      <w:pPr>
        <w:spacing w:after="60" w:before="20"/>
      </w:pPr>
      <w:r>
        <w:rPr>
          <w:rFonts w:ascii="Arial" w:cs="Arial" w:eastAsia="Arial" w:hAnsi="Arial"/>
          <w:i/>
          <w:iCs/>
          <w:color w:val="5F5F5F"/>
          <w:sz w:val="18"/>
          <w:szCs w:val="18"/>
        </w:rPr>
        <w:t xml:space="preserve">Emerging patterns across sessions.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Style w:val="Heading2"/>
      </w:pPr>
      <w:r>
        <w:t xml:space="preserve">10. Action plan</w:t>
      </w:r>
    </w:p>
    <w:p>
      <w:pPr>
        <w:spacing w:after="0" w:before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Concrete steps the supervisee will take before the next session.</w:t>
      </w:r>
    </w:p>
    <w:p>
      <w:pPr>
        <w:spacing w:after="60" w:before="20"/>
      </w:pPr>
      <w:r>
        <w:rPr>
          <w:rFonts w:ascii="Arial" w:cs="Arial" w:eastAsia="Arial" w:hAnsi="Arial"/>
          <w:i/>
          <w:iCs/>
          <w:color w:val="5F5F5F"/>
          <w:sz w:val="18"/>
          <w:szCs w:val="18"/>
        </w:rPr>
        <w:t xml:space="preserve">With timelines. Use numbered list in your final note.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Style w:val="Heading2"/>
      </w:pPr>
      <w:r>
        <w:t xml:space="preserve">11. Next supervision</w:t>
      </w:r>
    </w:p>
    <w:p>
      <w:pPr>
        <w:spacing w:after="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Date</w:t>
      </w:r>
    </w:p>
    <w:p>
      <w:pPr>
        <w:pBdr>
          <w:bottom w:val="single" w:color="D8D8D8" w:sz="6" w:space="1"/>
        </w:pBdr>
        <w:spacing w:after="40" w:before="0"/>
      </w:pPr>
      <w:r>
        <w:rPr>
          <w:sz w:val="22"/>
          <w:szCs w:val="22"/>
        </w:rPr>
        <w:t xml:space="preserve"> </w:t>
      </w:r>
    </w:p>
    <w:p>
      <w:pPr>
        <w:spacing w:after="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Time</w:t>
      </w:r>
    </w:p>
    <w:p>
      <w:pPr>
        <w:pBdr>
          <w:bottom w:val="single" w:color="D8D8D8" w:sz="6" w:space="1"/>
        </w:pBdr>
        <w:spacing w:after="40" w:before="0"/>
      </w:pPr>
      <w:r>
        <w:rPr>
          <w:sz w:val="22"/>
          <w:szCs w:val="22"/>
        </w:rPr>
        <w:t xml:space="preserve"> </w:t>
      </w:r>
    </w:p>
    <w:p>
      <w:pPr>
        <w:spacing w:before="240"/>
      </w:pPr>
      <w:r>
        <w:rPr>
          <w:rFonts w:ascii="Arial" w:cs="Arial" w:eastAsia="Arial" w:hAnsi="Arial"/>
          <w:i/>
          <w:iCs/>
          <w:color w:val="5F5F5F"/>
          <w:sz w:val="20"/>
          <w:szCs w:val="20"/>
        </w:rPr>
        <w:t xml:space="preserve">Skip writing this from scratch. </w:t>
      </w:r>
      <w:r>
        <w:rPr>
          <w:rFonts w:ascii="Arial" w:cs="Arial" w:eastAsia="Arial" w:hAnsi="Arial"/>
          <w:i/>
          <w:iCs/>
          <w:color w:val="5F5F5F"/>
          <w:sz w:val="20"/>
          <w:szCs w:val="20"/>
        </w:rPr>
        <w:t xml:space="preserve">Record your supervision meeting with Mentalyc and the AI Note Taker generates this 11-section structure automatically in under two minutes. </w:t>
      </w:r>
      <w:r>
        <w:rPr>
          <w:rFonts w:ascii="Arial" w:cs="Arial" w:eastAsia="Arial" w:hAnsi="Arial"/>
          <w:i/>
          <w:iCs/>
          <w:color w:val="C9007A"/>
          <w:sz w:val="20"/>
          <w:szCs w:val="20"/>
        </w:rPr>
        <w:t xml:space="preserve">mentalyc.com/ai-note-taker</w:t>
      </w: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8D8D8" w:sz="4" w:space="1"/>
      </w:pBdr>
      <w:spacing w:after="0" w:before="60"/>
      <w:jc w:val="left"/>
    </w:pPr>
    <w:r>
      <w:rPr>
        <w:rFonts w:ascii="Arial" w:cs="Arial" w:eastAsia="Arial" w:hAnsi="Arial"/>
        <w:color w:val="5F5F5F"/>
        <w:sz w:val="16"/>
        <w:szCs w:val="16"/>
      </w:rPr>
      <w:t xml:space="preserve">Free template from Mentalyc · mentalyc.com/blog/supervision-notes-template · For clinical supervisors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60"/>
      <w:jc w:val="left"/>
    </w:pPr>
    <w:r>
      <w:rPr>
        <w:rFonts w:ascii="Arial" w:cs="Arial" w:eastAsia="Arial" w:hAnsi="Arial"/>
        <w:b/>
        <w:bCs/>
        <w:color w:val="C9007A"/>
        <w:sz w:val="18"/>
        <w:szCs w:val="18"/>
      </w:rPr>
      <w:t xml:space="preserve">Mentalyc</w:t>
    </w:r>
    <w:r>
      <w:rPr>
        <w:rFonts w:ascii="Arial" w:cs="Arial" w:eastAsia="Arial" w:hAnsi="Arial"/>
        <w:color w:val="5F5F5F"/>
        <w:sz w:val="18"/>
        <w:szCs w:val="18"/>
      </w:rPr>
      <w:t xml:space="preserve">  ·  Clinical Supervision Note Template</w:t>
    </w:r>
  </w:p>
  <w:p>
    <w:pPr>
      <w:pBdr>
        <w:bottom w:val="single" w:color="D8D8D8" w:sz="4" w:space="1"/>
      </w:pBdr>
      <w:spacing w:after="0"/>
    </w:pPr>
    <w:r>
      <w:rPr>
        <w:sz w:val="2"/>
        <w:szCs w:val="2"/>
      </w:rP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0"/>
      <w:outlineLvl w:val="0"/>
    </w:pPr>
    <w:rPr>
      <w:rFonts w:ascii="Arial" w:cs="Arial" w:eastAsia="Arial" w:hAnsi="Arial"/>
      <w:b/>
      <w:bCs/>
      <w:color w:val="1A1A1A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00" w:before="280"/>
      <w:outlineLvl w:val="1"/>
    </w:pPr>
    <w:rPr>
      <w:rFonts w:ascii="Arial" w:cs="Arial" w:eastAsia="Arial" w:hAnsi="Arial"/>
      <w:b/>
      <w:bCs/>
      <w:color w:val="1A1A1A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60" w:before="200"/>
      <w:outlineLvl w:val="2"/>
    </w:pPr>
    <w:rPr>
      <w:rFonts w:ascii="Arial" w:cs="Arial" w:eastAsia="Arial" w:hAnsi="Arial"/>
      <w:b/>
      <w:bCs/>
      <w:color w:val="1A1A1A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2026-06-02T09:39:55.424Z</dcterms:created>
  <dcterms:modified xsi:type="dcterms:W3CDTF">2026-06-02T09:39:55.425Z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